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崇礼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向善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青少年宪法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夏令营活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动的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jc w:val="center"/>
        <w:rPr>
          <w:rFonts w:eastAsia="华文中宋"/>
          <w:sz w:val="36"/>
          <w:szCs w:val="36"/>
        </w:rPr>
      </w:pPr>
    </w:p>
    <w:p>
      <w:pPr>
        <w:tabs>
          <w:tab w:val="left" w:pos="7380"/>
        </w:tabs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区有关单位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新顺德人协会</w:t>
      </w:r>
      <w:r>
        <w:rPr>
          <w:rFonts w:hint="eastAsia" w:ascii="仿宋_GB2312" w:hAnsi="仿宋_GB2312" w:eastAsia="仿宋_GB2312"/>
          <w:sz w:val="32"/>
          <w:szCs w:val="32"/>
        </w:rPr>
        <w:t>：</w:t>
      </w:r>
    </w:p>
    <w:p>
      <w:pPr>
        <w:pStyle w:val="7"/>
        <w:ind w:firstLine="64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为丰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富青少年</w:t>
      </w:r>
      <w:r>
        <w:rPr>
          <w:rFonts w:hint="eastAsia" w:ascii="仿宋_GB2312" w:hAnsi="仿宋_GB2312" w:eastAsia="仿宋_GB2312"/>
          <w:sz w:val="32"/>
          <w:szCs w:val="32"/>
        </w:rPr>
        <w:t>的暑期生活，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区依法治区办联合区普法办、区流管办、区红十字会</w:t>
      </w:r>
      <w:r>
        <w:rPr>
          <w:rFonts w:hint="eastAsia" w:ascii="仿宋_GB2312" w:hAnsi="仿宋_GB2312" w:eastAsia="仿宋_GB2312"/>
          <w:sz w:val="32"/>
          <w:szCs w:val="32"/>
        </w:rPr>
        <w:t>在2018年暑假期间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共同举办“崇礼•向善•明德”青少年宪法</w:t>
      </w:r>
      <w:r>
        <w:rPr>
          <w:rFonts w:hint="eastAsia" w:ascii="仿宋_GB2312" w:hAnsi="仿宋_GB2312" w:eastAsia="仿宋_GB2312"/>
          <w:sz w:val="32"/>
          <w:szCs w:val="32"/>
        </w:rPr>
        <w:t>夏令营活动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，活动由区法学会、弘德法律服务中心承办</w:t>
      </w:r>
      <w:r>
        <w:rPr>
          <w:rFonts w:hint="eastAsia" w:ascii="仿宋_GB2312" w:hAnsi="仿宋_GB2312" w:eastAsia="仿宋_GB2312"/>
          <w:sz w:val="32"/>
          <w:szCs w:val="32"/>
        </w:rPr>
        <w:t>。现将有关事项通知如下：</w:t>
      </w:r>
    </w:p>
    <w:p>
      <w:pPr>
        <w:pStyle w:val="7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7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二、活动地点</w:t>
      </w:r>
    </w:p>
    <w:p>
      <w:pPr>
        <w:pStyle w:val="7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顺德</w:t>
      </w:r>
      <w:r>
        <w:rPr>
          <w:rFonts w:hint="eastAsia" w:ascii="仿宋_GB2312" w:eastAsia="仿宋_GB2312"/>
          <w:sz w:val="32"/>
          <w:szCs w:val="32"/>
          <w:lang w:eastAsia="zh-CN"/>
        </w:rPr>
        <w:t>区博物馆多功能报告厅</w:t>
      </w:r>
    </w:p>
    <w:p>
      <w:pPr>
        <w:pStyle w:val="7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三、参加人员</w:t>
      </w: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（一）10</w:t>
      </w:r>
      <w:r>
        <w:rPr>
          <w:rFonts w:hint="eastAsia" w:ascii="仿宋_GB2312" w:hAnsi="仿宋_GB2312" w:eastAsia="仿宋_GB2312" w:cs="仿宋_GB2312"/>
          <w:sz w:val="32"/>
          <w:szCs w:val="32"/>
        </w:rPr>
        <w:t>至1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的青少年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</w:rPr>
        <w:t>无传染病、身体健康</w:t>
      </w:r>
      <w:r>
        <w:rPr>
          <w:rFonts w:hint="eastAsia" w:ascii="仿宋_GB2312" w:hAnsi="仿宋_GB2312" w:eastAsia="仿宋_GB2312"/>
          <w:sz w:val="32"/>
          <w:lang w:eastAsia="zh-CN"/>
        </w:rPr>
        <w:t>，总人数</w:t>
      </w:r>
      <w:r>
        <w:rPr>
          <w:rFonts w:hint="eastAsia" w:ascii="仿宋_GB2312" w:hAnsi="仿宋_GB2312" w:eastAsia="仿宋_GB2312"/>
          <w:sz w:val="32"/>
          <w:lang w:val="en-US" w:eastAsia="zh-CN"/>
        </w:rPr>
        <w:t>50人。</w:t>
      </w:r>
    </w:p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（二）外来务工人员子女、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区有关单位工作人员</w:t>
      </w:r>
      <w:r>
        <w:rPr>
          <w:rFonts w:hint="eastAsia" w:ascii="仿宋_GB2312" w:hAnsi="仿宋_GB2312" w:eastAsia="仿宋_GB2312"/>
          <w:sz w:val="32"/>
        </w:rPr>
        <w:t>子女均可报名参加。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四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/>
          <w:sz w:val="32"/>
          <w:szCs w:val="32"/>
        </w:rPr>
        <w:t>请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区有关</w:t>
      </w:r>
      <w:r>
        <w:rPr>
          <w:rFonts w:hint="eastAsia" w:ascii="仿宋_GB2312" w:hAnsi="仿宋_GB2312" w:eastAsia="仿宋_GB2312"/>
          <w:sz w:val="32"/>
          <w:szCs w:val="32"/>
        </w:rPr>
        <w:t>单位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、新顺德人协会</w:t>
      </w:r>
      <w:r>
        <w:rPr>
          <w:rFonts w:hint="eastAsia" w:ascii="仿宋_GB2312" w:hAnsi="仿宋_GB2312" w:eastAsia="仿宋_GB2312"/>
          <w:sz w:val="32"/>
          <w:szCs w:val="32"/>
        </w:rPr>
        <w:t>收集汇总有意向参加活动的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/>
          <w:sz w:val="32"/>
          <w:szCs w:val="32"/>
        </w:rPr>
        <w:t>情况及有关办好本次活动的工作建议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认真填写《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青少年宪法</w:t>
      </w:r>
      <w:r>
        <w:rPr>
          <w:rFonts w:hint="eastAsia" w:ascii="仿宋_GB2312" w:hAnsi="仿宋_GB2312" w:eastAsia="仿宋_GB2312"/>
          <w:sz w:val="32"/>
          <w:szCs w:val="32"/>
        </w:rPr>
        <w:t>夏令营活动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/>
          <w:sz w:val="32"/>
          <w:szCs w:val="32"/>
        </w:rPr>
        <w:t>表》（详见附件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），于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/>
          <w:sz w:val="32"/>
          <w:szCs w:val="32"/>
        </w:rPr>
        <w:t>日下班前通过OA发至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区法学会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区相关</w:t>
      </w:r>
      <w:r>
        <w:rPr>
          <w:rFonts w:hint="eastAsia" w:ascii="仿宋_GB2312" w:hAnsi="仿宋_GB2312" w:eastAsia="仿宋_GB2312"/>
          <w:sz w:val="32"/>
          <w:szCs w:val="32"/>
        </w:rPr>
        <w:t>单位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、新顺德人协会通知</w:t>
      </w:r>
      <w:r>
        <w:rPr>
          <w:rFonts w:hint="eastAsia" w:ascii="仿宋_GB2312" w:eastAsia="仿宋_GB2312"/>
          <w:sz w:val="32"/>
          <w:szCs w:val="32"/>
        </w:rPr>
        <w:t>各位家长提前做好参营子女的思想教育，要求其服从工作人员管理，遵守各项纪律要求、注意人身安全。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青少年宪法</w:t>
      </w:r>
      <w:r>
        <w:rPr>
          <w:rFonts w:hint="eastAsia" w:ascii="仿宋_GB2312" w:hAnsi="仿宋_GB2312" w:eastAsia="仿宋_GB2312"/>
          <w:sz w:val="32"/>
          <w:szCs w:val="32"/>
        </w:rPr>
        <w:t>夏令营活动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2.青少年宪法夏令营活动安排表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tabs>
          <w:tab w:val="left" w:pos="7200"/>
          <w:tab w:val="left" w:pos="7380"/>
        </w:tabs>
        <w:spacing w:line="560" w:lineRule="exact"/>
        <w:ind w:firstLine="5120" w:firstLineChars="16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顺德区委政法委员会</w:t>
      </w:r>
    </w:p>
    <w:p>
      <w:pPr>
        <w:tabs>
          <w:tab w:val="left" w:pos="7200"/>
          <w:tab w:val="left" w:pos="7380"/>
        </w:tabs>
        <w:spacing w:line="560" w:lineRule="exact"/>
        <w:ind w:firstLine="5440" w:firstLineChars="17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2018年8月2号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64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孙志武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22830190、13825508885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廖翠文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22381373、13450829663</w:t>
      </w:r>
      <w:r>
        <w:rPr>
          <w:rFonts w:hint="eastAsia" w:ascii="仿宋_GB2312" w:hAnsi="仿宋_GB2312" w:eastAsia="仿宋_GB2312"/>
          <w:sz w:val="32"/>
          <w:szCs w:val="32"/>
        </w:rPr>
        <w:t>）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－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14CD1"/>
    <w:rsid w:val="021C5138"/>
    <w:rsid w:val="03814CD1"/>
    <w:rsid w:val="05A24BD2"/>
    <w:rsid w:val="0B521937"/>
    <w:rsid w:val="167C24A1"/>
    <w:rsid w:val="1746653B"/>
    <w:rsid w:val="27766F4C"/>
    <w:rsid w:val="3B6B076D"/>
    <w:rsid w:val="3E8545FD"/>
    <w:rsid w:val="454D4F33"/>
    <w:rsid w:val="45C36DA9"/>
    <w:rsid w:val="49711A12"/>
    <w:rsid w:val="60B5208C"/>
    <w:rsid w:val="6F1E300F"/>
    <w:rsid w:val="73DE3F20"/>
    <w:rsid w:val="76BB3DEE"/>
    <w:rsid w:val="78FA4165"/>
    <w:rsid w:val="7FBD4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2018-07-30T10:55:00Z</dcterms:created>
  <dc:creator>Administrator</dc:creator>
  <cp:lastModifiedBy>吴嘉璇</cp:lastModifiedBy>
  <cp:lastPrinted>2018-08-02T06:48:27Z</cp:lastPrinted>
  <dcterms:modified xsi:type="dcterms:W3CDTF">2018-08-02T07:59:54Z</dcterms:modified>
  <dc:title>关于开展“崇礼•向善•明德”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